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D25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FORNEUX (alias MERYFELD), senior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DD2592" w:rsidRDefault="00DD25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592" w:rsidRDefault="00DD25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592" w:rsidRDefault="00DD25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Uncle of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Meryfeld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  <w:r w:rsidR="008E56B9">
        <w:rPr>
          <w:rFonts w:ascii="Times New Roman" w:hAnsi="Times New Roman" w:cs="Times New Roman"/>
          <w:sz w:val="24"/>
          <w:szCs w:val="24"/>
        </w:rPr>
        <w:t xml:space="preserve"> He was the bother of Henry’s father.</w:t>
      </w:r>
      <w:bookmarkStart w:id="0" w:name="_GoBack"/>
      <w:bookmarkEnd w:id="0"/>
    </w:p>
    <w:p w:rsidR="00DD2592" w:rsidRDefault="00DD25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21-363)</w:t>
      </w:r>
    </w:p>
    <w:p w:rsidR="00DD2592" w:rsidRDefault="00DD25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592" w:rsidRDefault="00DD25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592" w:rsidRDefault="00DD25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May1419   Henry died, and he was his heir.   (ibid.)</w:t>
      </w:r>
    </w:p>
    <w:p w:rsidR="00DD2592" w:rsidRDefault="00DD25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592" w:rsidRDefault="00DD25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592" w:rsidRPr="00DD2592" w:rsidRDefault="00DD25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</w:p>
    <w:sectPr w:rsidR="00DD2592" w:rsidRPr="00DD25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592" w:rsidRDefault="00DD2592" w:rsidP="00E71FC3">
      <w:pPr>
        <w:spacing w:after="0" w:line="240" w:lineRule="auto"/>
      </w:pPr>
      <w:r>
        <w:separator/>
      </w:r>
    </w:p>
  </w:endnote>
  <w:endnote w:type="continuationSeparator" w:id="0">
    <w:p w:rsidR="00DD2592" w:rsidRDefault="00DD25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592" w:rsidRDefault="00DD2592" w:rsidP="00E71FC3">
      <w:pPr>
        <w:spacing w:after="0" w:line="240" w:lineRule="auto"/>
      </w:pPr>
      <w:r>
        <w:separator/>
      </w:r>
    </w:p>
  </w:footnote>
  <w:footnote w:type="continuationSeparator" w:id="0">
    <w:p w:rsidR="00DD2592" w:rsidRDefault="00DD25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592"/>
    <w:rsid w:val="008E56B9"/>
    <w:rsid w:val="00AB52E8"/>
    <w:rsid w:val="00B16D3F"/>
    <w:rsid w:val="00DD259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21075"/>
  <w15:chartTrackingRefBased/>
  <w15:docId w15:val="{E2C98464-4E53-4587-A4B0-0C53FE47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2016-04-22T18:40:00Z</dcterms:created>
  <dcterms:modified xsi:type="dcterms:W3CDTF">2016-04-22T18:47:00Z</dcterms:modified>
</cp:coreProperties>
</file>